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02BD8">
        <w:rPr>
          <w:rFonts w:cs="Arial"/>
          <w:b/>
          <w:szCs w:val="28"/>
        </w:rPr>
        <w:t>11</w:t>
      </w:r>
      <w:r w:rsidR="000D6AD7">
        <w:rPr>
          <w:rFonts w:cs="Arial"/>
          <w:b/>
          <w:szCs w:val="28"/>
        </w:rPr>
        <w:t xml:space="preserve"> июля</w:t>
      </w:r>
      <w:r>
        <w:rPr>
          <w:rFonts w:cs="Arial"/>
          <w:b/>
          <w:szCs w:val="28"/>
        </w:rPr>
        <w:t xml:space="preserve"> 201</w:t>
      </w:r>
      <w:r w:rsidR="00A02BD8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</w:t>
      </w:r>
      <w:r w:rsidR="001D1C26">
        <w:rPr>
          <w:rFonts w:cs="Arial"/>
          <w:b/>
          <w:szCs w:val="28"/>
        </w:rPr>
        <w:t xml:space="preserve">      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A02BD8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A02BD8">
        <w:rPr>
          <w:rFonts w:cs="Arial"/>
          <w:b/>
          <w:szCs w:val="28"/>
        </w:rPr>
        <w:t>674</w:t>
      </w:r>
    </w:p>
    <w:p w:rsidR="00FE7A02" w:rsidRDefault="00FE7A02" w:rsidP="005B68FD">
      <w:pPr>
        <w:ind w:left="3958"/>
        <w:rPr>
          <w:szCs w:val="28"/>
        </w:rPr>
      </w:pPr>
    </w:p>
    <w:p w:rsidR="00FE7A02" w:rsidRDefault="00FE7A02" w:rsidP="005B68FD">
      <w:pPr>
        <w:ind w:left="3958"/>
        <w:rPr>
          <w:szCs w:val="28"/>
        </w:rPr>
      </w:pPr>
    </w:p>
    <w:p w:rsidR="000D6AD7" w:rsidRPr="00701B29" w:rsidRDefault="000D6AD7" w:rsidP="000D6AD7">
      <w:pPr>
        <w:ind w:right="-144"/>
        <w:jc w:val="center"/>
        <w:rPr>
          <w:b/>
        </w:rPr>
      </w:pPr>
      <w:r w:rsidRPr="00701B29">
        <w:rPr>
          <w:b/>
        </w:rPr>
        <w:t xml:space="preserve">О применении </w:t>
      </w:r>
      <w:r>
        <w:rPr>
          <w:b/>
        </w:rPr>
        <w:t xml:space="preserve">на территории муниципального образования </w:t>
      </w:r>
      <w:r w:rsidR="00B17690" w:rsidRPr="00B17690">
        <w:rPr>
          <w:b/>
        </w:rPr>
        <w:t>Павловский район</w:t>
      </w:r>
      <w:r w:rsidRPr="00B17690">
        <w:rPr>
          <w:b/>
        </w:rPr>
        <w:t xml:space="preserve">  </w:t>
      </w:r>
      <w:r>
        <w:rPr>
          <w:b/>
        </w:rPr>
        <w:t xml:space="preserve">при проведении муниципальных </w:t>
      </w:r>
      <w:r w:rsidRPr="00701B29">
        <w:rPr>
          <w:b/>
        </w:rPr>
        <w:t>выбор</w:t>
      </w:r>
      <w:r>
        <w:rPr>
          <w:b/>
        </w:rPr>
        <w:t xml:space="preserve">ов (местного референдума) </w:t>
      </w:r>
      <w:r w:rsidRPr="00701B29">
        <w:rPr>
          <w:b/>
        </w:rPr>
        <w:t xml:space="preserve">технологии изготовления протоколов участковых </w:t>
      </w:r>
      <w:r>
        <w:rPr>
          <w:b/>
        </w:rPr>
        <w:t xml:space="preserve">комиссий об итогах голосования </w:t>
      </w:r>
      <w:r w:rsidRPr="00701B29">
        <w:rPr>
          <w:b/>
        </w:rPr>
        <w:t>с машиночитаемым кодом и ускоренного ввода данных протоколов участковых комиссий об</w:t>
      </w:r>
      <w:r>
        <w:rPr>
          <w:b/>
        </w:rPr>
        <w:t xml:space="preserve"> </w:t>
      </w:r>
      <w:r w:rsidRPr="00701B29">
        <w:rPr>
          <w:b/>
        </w:rPr>
        <w:t>итогах голосования в Государственную автоматизированную систему Российской Федерации «Выборы» с испо</w:t>
      </w:r>
      <w:r>
        <w:rPr>
          <w:b/>
        </w:rPr>
        <w:t>льзованием машиночитаемого кода</w:t>
      </w:r>
    </w:p>
    <w:p w:rsidR="000D6AD7" w:rsidRPr="00701B29" w:rsidRDefault="000D6AD7" w:rsidP="000D6AD7">
      <w:pPr>
        <w:ind w:right="-144"/>
        <w:jc w:val="center"/>
        <w:rPr>
          <w:b/>
        </w:rPr>
      </w:pPr>
    </w:p>
    <w:p w:rsidR="000D6AD7" w:rsidRDefault="000D6AD7" w:rsidP="000D6AD7">
      <w:pPr>
        <w:spacing w:line="360" w:lineRule="auto"/>
        <w:ind w:right="-144" w:firstLine="708"/>
      </w:pPr>
      <w:proofErr w:type="gramStart"/>
      <w:r>
        <w:t>В соответствии с постановлением Центральной избирательной комиссии Российской Федерации от 15 февраля 2017 г. № 74/667-7 «</w:t>
      </w:r>
      <w:r w:rsidRPr="00976B1E">
        <w:t>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r>
        <w:t>», руководствуясь пунктом 9 постановления избирательной комиссии Краснодарского края от 21</w:t>
      </w:r>
      <w:proofErr w:type="gramEnd"/>
      <w:r>
        <w:t xml:space="preserve"> июня 2018 года № 64/658-6 «</w:t>
      </w:r>
      <w:r w:rsidRPr="009A4E0F">
        <w:t xml:space="preserve">О применении на территории Краснодарского края при проведении муниципальных выборов (местного референдума) технологии изготовления протоколов участковых комиссий об итогах голосования </w:t>
      </w:r>
      <w:proofErr w:type="gramStart"/>
      <w:r w:rsidRPr="009A4E0F">
        <w:t>с</w:t>
      </w:r>
      <w:proofErr w:type="gramEnd"/>
      <w:r w:rsidRPr="009A4E0F">
        <w:t xml:space="preserve">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</w:t>
      </w:r>
      <w:r>
        <w:t xml:space="preserve">а» </w:t>
      </w:r>
      <w:r w:rsidRPr="00B17690">
        <w:t xml:space="preserve">территориальная избирательная комиссия </w:t>
      </w:r>
      <w:r w:rsidR="00B17690" w:rsidRPr="00B17690">
        <w:t>Павловская</w:t>
      </w:r>
      <w:r w:rsidRPr="00B17690">
        <w:t xml:space="preserve"> </w:t>
      </w:r>
      <w:r>
        <w:t>РЕШИЛА:</w:t>
      </w:r>
    </w:p>
    <w:p w:rsidR="000D6AD7" w:rsidRDefault="000D6AD7" w:rsidP="000D6AD7">
      <w:pPr>
        <w:tabs>
          <w:tab w:val="left" w:pos="1134"/>
        </w:tabs>
        <w:spacing w:line="360" w:lineRule="auto"/>
        <w:ind w:right="-144" w:firstLine="708"/>
      </w:pPr>
      <w:r>
        <w:t>1. </w:t>
      </w:r>
      <w:proofErr w:type="gramStart"/>
      <w:r>
        <w:t>Примен</w:t>
      </w:r>
      <w:r w:rsidRPr="00877954">
        <w:t>я</w:t>
      </w:r>
      <w:r>
        <w:t xml:space="preserve">ть на муниципальных выборах (в том числе при проведении досрочных, дополнительных и повторных выборов), при проведении местного референдума технологию изготовления протоколов участковых комиссий об </w:t>
      </w:r>
      <w:r>
        <w:lastRenderedPageBreak/>
        <w:t>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 (далее - Технология) на избирательных участках избирательных участках, участках местного референдума</w:t>
      </w:r>
      <w:proofErr w:type="gramEnd"/>
      <w:r>
        <w:t xml:space="preserve"> согласно прилагаемому к настоящему решению перечню</w:t>
      </w:r>
    </w:p>
    <w:p w:rsidR="000D6AD7" w:rsidRDefault="000D6AD7" w:rsidP="000D6AD7">
      <w:pPr>
        <w:spacing w:line="360" w:lineRule="auto"/>
        <w:ind w:right="-144" w:firstLine="709"/>
      </w:pPr>
      <w:r>
        <w:t xml:space="preserve">2. Направить настоящее решение до </w:t>
      </w:r>
      <w:r w:rsidR="00A02BD8">
        <w:t>18</w:t>
      </w:r>
      <w:r>
        <w:t xml:space="preserve"> июля 201</w:t>
      </w:r>
      <w:r w:rsidR="00A02BD8">
        <w:t>9</w:t>
      </w:r>
      <w:r>
        <w:t xml:space="preserve"> года в избирательную комиссию Краснодарского края.</w:t>
      </w:r>
    </w:p>
    <w:p w:rsidR="000D6AD7" w:rsidRDefault="000D6AD7" w:rsidP="000D6AD7">
      <w:pPr>
        <w:spacing w:line="360" w:lineRule="auto"/>
        <w:ind w:right="-144" w:firstLine="709"/>
      </w:pPr>
      <w:r>
        <w:t xml:space="preserve">3. </w:t>
      </w:r>
      <w:proofErr w:type="gramStart"/>
      <w:r>
        <w:t>Разместить</w:t>
      </w:r>
      <w:proofErr w:type="gramEnd"/>
      <w:r w:rsidRPr="00FA371E">
        <w:t xml:space="preserve"> </w:t>
      </w:r>
      <w:r>
        <w:t xml:space="preserve">настоящее решение </w:t>
      </w:r>
      <w:r w:rsidRPr="00FA371E">
        <w:t xml:space="preserve">на официальном сайте </w:t>
      </w:r>
    </w:p>
    <w:p w:rsidR="005B68FD" w:rsidRDefault="000D6AD7" w:rsidP="005B68FD">
      <w:pPr>
        <w:pStyle w:val="a3"/>
        <w:rPr>
          <w:szCs w:val="28"/>
        </w:rPr>
      </w:pPr>
      <w:r>
        <w:rPr>
          <w:szCs w:val="28"/>
        </w:rPr>
        <w:t>4</w:t>
      </w:r>
      <w:r w:rsidR="005B68FD">
        <w:rPr>
          <w:szCs w:val="28"/>
        </w:rPr>
        <w:t xml:space="preserve">. Возложить контроль за </w:t>
      </w:r>
      <w:r w:rsidR="00FE7A02">
        <w:rPr>
          <w:szCs w:val="28"/>
        </w:rPr>
        <w:t>выполнением пункта 2</w:t>
      </w:r>
      <w:r w:rsidR="005B68FD">
        <w:rPr>
          <w:szCs w:val="28"/>
        </w:rPr>
        <w:t xml:space="preserve"> настоящего </w:t>
      </w:r>
      <w:r w:rsidR="00085732"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 w:rsidR="00085732"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 w:rsidR="00085732"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p w:rsidR="00FE7A02" w:rsidRDefault="00FE7A02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/>
    <w:p w:rsidR="00B17690" w:rsidRDefault="00B17690" w:rsidP="00B17690">
      <w:pPr>
        <w:widowControl w:val="0"/>
        <w:shd w:val="clear" w:color="auto" w:fill="FFFFFF"/>
        <w:ind w:left="3969"/>
        <w:jc w:val="center"/>
        <w:outlineLvl w:val="0"/>
      </w:pPr>
      <w:r w:rsidRPr="00DE1CCF">
        <w:lastRenderedPageBreak/>
        <w:t xml:space="preserve">Приложение </w:t>
      </w:r>
    </w:p>
    <w:p w:rsidR="00B17690" w:rsidRPr="00DE1CCF" w:rsidRDefault="00B17690" w:rsidP="00B17690">
      <w:pPr>
        <w:widowControl w:val="0"/>
        <w:shd w:val="clear" w:color="auto" w:fill="FFFFFF"/>
        <w:ind w:left="3969"/>
        <w:jc w:val="center"/>
        <w:outlineLvl w:val="0"/>
      </w:pPr>
      <w:r>
        <w:t>к решению территориальной и</w:t>
      </w:r>
      <w:r w:rsidRPr="00DE1CCF">
        <w:t xml:space="preserve">збирательной комиссии </w:t>
      </w:r>
      <w:proofErr w:type="gramStart"/>
      <w:r w:rsidRPr="00B17690">
        <w:t>Павловская</w:t>
      </w:r>
      <w:proofErr w:type="gramEnd"/>
    </w:p>
    <w:p w:rsidR="00B17690" w:rsidRPr="00DE1CCF" w:rsidRDefault="00B17690" w:rsidP="00B17690">
      <w:pPr>
        <w:widowControl w:val="0"/>
        <w:shd w:val="clear" w:color="auto" w:fill="FFFFFF"/>
        <w:ind w:left="3969"/>
        <w:jc w:val="center"/>
        <w:outlineLvl w:val="0"/>
      </w:pPr>
      <w:r w:rsidRPr="00DE1CCF">
        <w:t xml:space="preserve">от </w:t>
      </w:r>
      <w:r w:rsidR="00A02BD8">
        <w:t>11</w:t>
      </w:r>
      <w:r>
        <w:t xml:space="preserve"> июля 201</w:t>
      </w:r>
      <w:r w:rsidR="00A02BD8">
        <w:t>9</w:t>
      </w:r>
      <w:r>
        <w:t xml:space="preserve"> года</w:t>
      </w:r>
      <w:r w:rsidRPr="00DE1CCF">
        <w:t xml:space="preserve"> № </w:t>
      </w:r>
      <w:r w:rsidR="00A02BD8">
        <w:t>100</w:t>
      </w:r>
      <w:r>
        <w:t>/</w:t>
      </w:r>
      <w:r w:rsidR="00A02BD8">
        <w:t>674</w:t>
      </w:r>
      <w:bookmarkStart w:id="0" w:name="_GoBack"/>
      <w:bookmarkEnd w:id="0"/>
    </w:p>
    <w:p w:rsidR="00B17690" w:rsidRPr="007A6730" w:rsidRDefault="00B17690" w:rsidP="00B17690">
      <w:pPr>
        <w:widowControl w:val="0"/>
        <w:shd w:val="clear" w:color="auto" w:fill="FFFFFF"/>
        <w:tabs>
          <w:tab w:val="center" w:pos="7797"/>
        </w:tabs>
        <w:ind w:left="5529"/>
        <w:jc w:val="center"/>
        <w:outlineLvl w:val="0"/>
      </w:pPr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ind w:left="5529"/>
        <w:jc w:val="center"/>
        <w:outlineLvl w:val="0"/>
      </w:pPr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ind w:left="5529"/>
        <w:jc w:val="center"/>
        <w:outlineLvl w:val="0"/>
      </w:pPr>
    </w:p>
    <w:p w:rsidR="00B17690" w:rsidRPr="007A6730" w:rsidRDefault="00B17690" w:rsidP="00B17690">
      <w:pPr>
        <w:widowControl w:val="0"/>
        <w:shd w:val="clear" w:color="auto" w:fill="FFFFFF"/>
        <w:tabs>
          <w:tab w:val="center" w:pos="7797"/>
        </w:tabs>
        <w:ind w:left="5529"/>
        <w:jc w:val="center"/>
        <w:outlineLvl w:val="0"/>
      </w:pPr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jc w:val="center"/>
        <w:outlineLvl w:val="0"/>
      </w:pPr>
      <w:r w:rsidRPr="007A6730">
        <w:t>Переч</w:t>
      </w:r>
      <w:r>
        <w:t>е</w:t>
      </w:r>
      <w:r w:rsidRPr="007A6730">
        <w:t xml:space="preserve">нь </w:t>
      </w:r>
      <w:r>
        <w:t>участков</w:t>
      </w:r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jc w:val="center"/>
        <w:outlineLvl w:val="0"/>
      </w:pPr>
      <w:proofErr w:type="gramStart"/>
      <w:r>
        <w:t xml:space="preserve">на которых при подведении итогов голосования на муниципальных выборах (местном референдуме) на территории муниципального образования </w:t>
      </w:r>
      <w:r w:rsidRPr="00B17690">
        <w:t xml:space="preserve">Павловский район </w:t>
      </w:r>
      <w:r>
        <w:t>будет применяться технология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proofErr w:type="gramEnd"/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jc w:val="center"/>
        <w:outlineLvl w:val="0"/>
      </w:pPr>
    </w:p>
    <w:p w:rsidR="00B17690" w:rsidRDefault="00B17690" w:rsidP="00B17690">
      <w:pPr>
        <w:widowControl w:val="0"/>
        <w:shd w:val="clear" w:color="auto" w:fill="FFFFFF"/>
        <w:tabs>
          <w:tab w:val="center" w:pos="7797"/>
        </w:tabs>
        <w:jc w:val="center"/>
        <w:outlineLvl w:val="0"/>
      </w:pPr>
    </w:p>
    <w:p w:rsidR="00B17690" w:rsidRDefault="00B17690" w:rsidP="00C75F9F">
      <w:pPr>
        <w:widowControl w:val="0"/>
        <w:shd w:val="clear" w:color="auto" w:fill="FFFFFF"/>
        <w:tabs>
          <w:tab w:val="center" w:pos="7797"/>
        </w:tabs>
        <w:outlineLvl w:val="0"/>
      </w:pPr>
      <w:r>
        <w:t>Избирательные участки № 39-01,</w:t>
      </w:r>
      <w:r w:rsidR="00C75F9F">
        <w:t>39</w:t>
      </w:r>
      <w:r>
        <w:t>-02</w:t>
      </w:r>
      <w:r w:rsidR="00C75F9F">
        <w:t>, 39-03, 39-04, 39-05, 39-06, 39-07, 39-08, 39-09, 39-10, 39-11, 39-12, 39-13, 39-14, 39-15, 39-16, 39-17, 39-18, 39-19, 39-20, 39-21, 39-22, 39-23, 39-24, 39-25, 39-26, 39-27, 39-28, 39-29, 39-30, 39-31, 39-32, 39-33, 39-34, 39-35, 39-36, 39-37, 39-38, 39-39, 39-40, 39-41, 39-42, 39-43 и 39-44.</w:t>
      </w:r>
    </w:p>
    <w:sectPr w:rsidR="00B17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988"/>
    <w:multiLevelType w:val="hybridMultilevel"/>
    <w:tmpl w:val="36804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D6AD7"/>
    <w:rsid w:val="000F3C3D"/>
    <w:rsid w:val="001D1C26"/>
    <w:rsid w:val="00247B52"/>
    <w:rsid w:val="003F4A02"/>
    <w:rsid w:val="004E0681"/>
    <w:rsid w:val="005435EC"/>
    <w:rsid w:val="00552B4D"/>
    <w:rsid w:val="005B68FD"/>
    <w:rsid w:val="006E67D4"/>
    <w:rsid w:val="00705E56"/>
    <w:rsid w:val="009D533A"/>
    <w:rsid w:val="00A02BD8"/>
    <w:rsid w:val="00A12F26"/>
    <w:rsid w:val="00AA5913"/>
    <w:rsid w:val="00AD0E5F"/>
    <w:rsid w:val="00AE7C50"/>
    <w:rsid w:val="00B17690"/>
    <w:rsid w:val="00C07DD7"/>
    <w:rsid w:val="00C75F9F"/>
    <w:rsid w:val="00C762DF"/>
    <w:rsid w:val="00CD65FB"/>
    <w:rsid w:val="00E64B2B"/>
    <w:rsid w:val="00E7544A"/>
    <w:rsid w:val="00FE7A02"/>
    <w:rsid w:val="00FF3E1F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E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73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FE7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E7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E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73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FE7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E7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2017-07-26T08:07:00Z</cp:lastPrinted>
  <dcterms:created xsi:type="dcterms:W3CDTF">2019-07-17T15:52:00Z</dcterms:created>
  <dcterms:modified xsi:type="dcterms:W3CDTF">2019-07-17T15:52:00Z</dcterms:modified>
</cp:coreProperties>
</file>